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5826" w14:textId="1D6CAA30" w:rsidR="00FB69EA" w:rsidRDefault="005B7F20" w:rsidP="005E4AD5">
      <w:pPr>
        <w:spacing w:line="240" w:lineRule="auto"/>
      </w:pPr>
      <w:r>
        <w:rPr>
          <w:rFonts w:hint="eastAsia"/>
        </w:rPr>
        <w:t>店長育成カリキュラム（座学）</w:t>
      </w:r>
    </w:p>
    <w:p w14:paraId="4670F95B" w14:textId="6D6D252B" w:rsidR="005B7F20" w:rsidRDefault="005B7F20" w:rsidP="005E4AD5">
      <w:pPr>
        <w:pStyle w:val="a3"/>
        <w:numPr>
          <w:ilvl w:val="0"/>
          <w:numId w:val="1"/>
        </w:numPr>
        <w:spacing w:line="240" w:lineRule="auto"/>
        <w:ind w:leftChars="0"/>
      </w:pPr>
      <w:r>
        <w:rPr>
          <w:rFonts w:hint="eastAsia"/>
        </w:rPr>
        <w:t>店長とは、</w:t>
      </w:r>
    </w:p>
    <w:p w14:paraId="537DF231" w14:textId="0979019D" w:rsidR="00787D6B" w:rsidRDefault="00893102" w:rsidP="005E4AD5">
      <w:pPr>
        <w:pStyle w:val="a3"/>
        <w:spacing w:line="240" w:lineRule="auto"/>
        <w:ind w:leftChars="0" w:left="720"/>
      </w:pPr>
      <w:r>
        <w:rPr>
          <w:rFonts w:hint="eastAsia"/>
        </w:rPr>
        <w:t>・御社に於ける店長の定義を短文でつ</w:t>
      </w:r>
      <w:r w:rsidR="00787D6B">
        <w:rPr>
          <w:rFonts w:hint="eastAsia"/>
        </w:rPr>
        <w:t>くる。</w:t>
      </w:r>
    </w:p>
    <w:p w14:paraId="661C797A" w14:textId="368C99BC" w:rsidR="005B7F20" w:rsidRDefault="005B7F20" w:rsidP="005E4AD5">
      <w:pPr>
        <w:pStyle w:val="a3"/>
        <w:numPr>
          <w:ilvl w:val="0"/>
          <w:numId w:val="1"/>
        </w:numPr>
        <w:spacing w:line="240" w:lineRule="auto"/>
        <w:ind w:leftChars="0"/>
      </w:pPr>
      <w:r>
        <w:rPr>
          <w:rFonts w:hint="eastAsia"/>
        </w:rPr>
        <w:t>店長の役割</w:t>
      </w:r>
    </w:p>
    <w:p w14:paraId="45FFB7B9" w14:textId="0CD8A22A" w:rsidR="00787D6B" w:rsidRDefault="00787D6B" w:rsidP="005E4AD5">
      <w:pPr>
        <w:pStyle w:val="a3"/>
        <w:spacing w:line="240" w:lineRule="auto"/>
        <w:ind w:leftChars="0" w:left="720"/>
      </w:pPr>
      <w:r>
        <w:rPr>
          <w:rFonts w:hint="eastAsia"/>
        </w:rPr>
        <w:t>・店長に求める役割を箇条書きで作成する。（自社独自で</w:t>
      </w:r>
      <w:r>
        <w:t>OK</w:t>
      </w:r>
      <w:r>
        <w:rPr>
          <w:rFonts w:hint="eastAsia"/>
        </w:rPr>
        <w:t>）</w:t>
      </w:r>
    </w:p>
    <w:p w14:paraId="4AF29238" w14:textId="4316E95B" w:rsidR="005B7F20" w:rsidRDefault="005B7F20" w:rsidP="005E4AD5">
      <w:pPr>
        <w:pStyle w:val="a3"/>
        <w:numPr>
          <w:ilvl w:val="0"/>
          <w:numId w:val="1"/>
        </w:numPr>
        <w:spacing w:line="240" w:lineRule="auto"/>
        <w:ind w:leftChars="0"/>
      </w:pPr>
      <w:r>
        <w:rPr>
          <w:rFonts w:hint="eastAsia"/>
        </w:rPr>
        <w:t>店長の５大職務</w:t>
      </w:r>
      <w:r w:rsidR="00893102">
        <w:rPr>
          <w:rFonts w:hint="eastAsia"/>
        </w:rPr>
        <w:t>の理解</w:t>
      </w:r>
    </w:p>
    <w:p w14:paraId="6DD1EDA3" w14:textId="018B8057" w:rsidR="00787D6B" w:rsidRDefault="002E6417" w:rsidP="005E4AD5">
      <w:pPr>
        <w:pStyle w:val="a3"/>
        <w:spacing w:line="240" w:lineRule="auto"/>
        <w:ind w:leftChars="0" w:left="720"/>
      </w:pPr>
      <w:r>
        <w:rPr>
          <w:rFonts w:hint="eastAsia"/>
        </w:rPr>
        <w:t>・稼働計画と作業割当（標準ワークシフト）</w:t>
      </w:r>
      <w:r w:rsidR="00787D6B">
        <w:rPr>
          <w:rFonts w:hint="eastAsia"/>
        </w:rPr>
        <w:t>・資産の保全</w:t>
      </w:r>
      <w:r>
        <w:rPr>
          <w:rFonts w:hint="eastAsia"/>
        </w:rPr>
        <w:t>（クレンリネス計画）</w:t>
      </w:r>
    </w:p>
    <w:p w14:paraId="3C207395" w14:textId="0D2D6735" w:rsidR="00787D6B" w:rsidRDefault="00787D6B" w:rsidP="005E4AD5">
      <w:pPr>
        <w:pStyle w:val="a3"/>
        <w:spacing w:line="240" w:lineRule="auto"/>
        <w:ind w:leftChars="0" w:left="720"/>
      </w:pPr>
      <w:r>
        <w:rPr>
          <w:rFonts w:hint="eastAsia"/>
        </w:rPr>
        <w:t>・部下の考課と教育　・報告書の完全記入と期限内提出　・労働法規の遵守</w:t>
      </w:r>
    </w:p>
    <w:p w14:paraId="2F956B6A" w14:textId="548C4D42" w:rsidR="005B7F20" w:rsidRDefault="005B7F20" w:rsidP="005E4AD5">
      <w:pPr>
        <w:pStyle w:val="a3"/>
        <w:numPr>
          <w:ilvl w:val="0"/>
          <w:numId w:val="1"/>
        </w:numPr>
        <w:spacing w:line="240" w:lineRule="auto"/>
        <w:ind w:leftChars="0"/>
      </w:pPr>
      <w:r>
        <w:rPr>
          <w:rFonts w:hint="eastAsia"/>
        </w:rPr>
        <w:t>コンセプトと事業計画の理解</w:t>
      </w:r>
    </w:p>
    <w:p w14:paraId="21DD0A43" w14:textId="5D43992D" w:rsidR="00787D6B" w:rsidRDefault="00787D6B" w:rsidP="005E4AD5">
      <w:pPr>
        <w:pStyle w:val="a3"/>
        <w:spacing w:line="240" w:lineRule="auto"/>
        <w:ind w:leftChars="0" w:left="720"/>
      </w:pPr>
      <w:r>
        <w:rPr>
          <w:rFonts w:hint="eastAsia"/>
        </w:rPr>
        <w:t>・コンセプトとは、</w:t>
      </w:r>
    </w:p>
    <w:p w14:paraId="5B7EFA1D" w14:textId="62487844" w:rsidR="00787D6B" w:rsidRDefault="00787D6B" w:rsidP="005E4AD5">
      <w:pPr>
        <w:pStyle w:val="a3"/>
        <w:spacing w:line="240" w:lineRule="auto"/>
        <w:ind w:leftChars="0" w:left="720"/>
      </w:pPr>
      <w:r>
        <w:rPr>
          <w:rFonts w:hint="eastAsia"/>
        </w:rPr>
        <w:t>『ターゲット＊独自資産＊ベネフィット＊世界観』で短文</w:t>
      </w:r>
    </w:p>
    <w:p w14:paraId="0FE70FDD" w14:textId="5C3A5B9C" w:rsidR="00787D6B" w:rsidRDefault="00787D6B" w:rsidP="005E4AD5">
      <w:pPr>
        <w:pStyle w:val="a3"/>
        <w:spacing w:line="240" w:lineRule="auto"/>
        <w:ind w:leftChars="0" w:left="720"/>
      </w:pPr>
      <w:r>
        <w:rPr>
          <w:rFonts w:hint="eastAsia"/>
        </w:rPr>
        <w:t>８つの切り口で表現する。・・・お客様満足の基準、お客様から選ばれる理由</w:t>
      </w:r>
    </w:p>
    <w:p w14:paraId="05583236" w14:textId="7D7E3B34" w:rsidR="00787D6B" w:rsidRDefault="00787D6B" w:rsidP="005E4AD5">
      <w:pPr>
        <w:pStyle w:val="a3"/>
        <w:spacing w:line="240" w:lineRule="auto"/>
        <w:ind w:leftChars="0" w:left="720"/>
      </w:pPr>
      <w:r>
        <w:rPr>
          <w:rFonts w:hint="eastAsia"/>
        </w:rPr>
        <w:t>・事業計画とは</w:t>
      </w:r>
    </w:p>
    <w:p w14:paraId="6EB2281C" w14:textId="7C0E1091" w:rsidR="00787D6B" w:rsidRDefault="00787D6B" w:rsidP="005E4AD5">
      <w:pPr>
        <w:pStyle w:val="a3"/>
        <w:spacing w:line="240" w:lineRule="auto"/>
        <w:ind w:leftChars="0" w:left="720"/>
      </w:pPr>
      <w:r>
        <w:rPr>
          <w:rFonts w:hint="eastAsia"/>
        </w:rPr>
        <w:t>投資とその回収を定めた計画・・・会社満足の基準</w:t>
      </w:r>
    </w:p>
    <w:p w14:paraId="1426FC88" w14:textId="69CA5745" w:rsidR="005B7F20" w:rsidRDefault="00B40868" w:rsidP="005E4AD5">
      <w:pPr>
        <w:pStyle w:val="a3"/>
        <w:numPr>
          <w:ilvl w:val="0"/>
          <w:numId w:val="1"/>
        </w:numPr>
        <w:spacing w:line="240" w:lineRule="auto"/>
        <w:ind w:leftChars="0"/>
      </w:pPr>
      <w:r>
        <w:rPr>
          <w:rFonts w:hint="eastAsia"/>
        </w:rPr>
        <w:t>年度計画と年度</w:t>
      </w:r>
      <w:r w:rsidR="005B7F20">
        <w:rPr>
          <w:rFonts w:hint="eastAsia"/>
        </w:rPr>
        <w:t>予算</w:t>
      </w:r>
      <w:r w:rsidR="00893102">
        <w:rPr>
          <w:rFonts w:hint="eastAsia"/>
        </w:rPr>
        <w:t>の理解</w:t>
      </w:r>
    </w:p>
    <w:p w14:paraId="78D8EFA3" w14:textId="47F30CEF" w:rsidR="00374B9A" w:rsidRDefault="00374B9A" w:rsidP="00374B9A">
      <w:pPr>
        <w:pStyle w:val="a3"/>
        <w:spacing w:line="240" w:lineRule="auto"/>
        <w:ind w:leftChars="0" w:left="720"/>
      </w:pPr>
      <w:r>
        <w:rPr>
          <w:rFonts w:hint="eastAsia"/>
        </w:rPr>
        <w:t>３カ年計画からブレイクダウンした直近１年間の行動数値計画</w:t>
      </w:r>
    </w:p>
    <w:p w14:paraId="2063D647" w14:textId="2B15A7F3" w:rsidR="00374B9A" w:rsidRDefault="00374B9A" w:rsidP="00374B9A">
      <w:pPr>
        <w:spacing w:line="240" w:lineRule="auto"/>
        <w:ind w:left="720"/>
      </w:pPr>
      <w:r>
        <w:rPr>
          <w:rFonts w:hint="eastAsia"/>
        </w:rPr>
        <w:t>お客様、会社満足数値を前提とした行動計画</w:t>
      </w:r>
    </w:p>
    <w:p w14:paraId="04B491FE" w14:textId="4E76B2A0" w:rsidR="005E4AD5" w:rsidRDefault="005E4AD5" w:rsidP="005E4AD5">
      <w:pPr>
        <w:pStyle w:val="a3"/>
        <w:spacing w:line="240" w:lineRule="auto"/>
        <w:ind w:leftChars="0" w:left="720"/>
      </w:pPr>
      <w:r>
        <w:rPr>
          <w:rFonts w:hint="eastAsia"/>
        </w:rPr>
        <w:t>お客様満足を前提とした、会社満足（数値）の年間計画</w:t>
      </w:r>
    </w:p>
    <w:p w14:paraId="257933EE" w14:textId="67E19D12" w:rsidR="00374B9A" w:rsidRDefault="00374B9A" w:rsidP="00374B9A">
      <w:pPr>
        <w:pStyle w:val="a3"/>
        <w:spacing w:line="240" w:lineRule="auto"/>
        <w:ind w:leftChars="0" w:left="720"/>
      </w:pPr>
      <w:r>
        <w:rPr>
          <w:rFonts w:hint="eastAsia"/>
        </w:rPr>
        <w:t>年度、</w:t>
      </w:r>
      <w:r w:rsidR="005B7F20">
        <w:rPr>
          <w:rFonts w:hint="eastAsia"/>
        </w:rPr>
        <w:t>月次予算計画詳細</w:t>
      </w:r>
      <w:r>
        <w:rPr>
          <w:rFonts w:hint="eastAsia"/>
        </w:rPr>
        <w:t>（</w:t>
      </w:r>
      <w:r w:rsidR="005E4AD5">
        <w:rPr>
          <w:rFonts w:hint="eastAsia"/>
        </w:rPr>
        <w:t>投資回収を基準とした、各数値の基準設定</w:t>
      </w:r>
      <w:r>
        <w:rPr>
          <w:rFonts w:hint="eastAsia"/>
        </w:rPr>
        <w:t>）</w:t>
      </w:r>
    </w:p>
    <w:p w14:paraId="6EFD9A61" w14:textId="05F5963F" w:rsidR="005E4AD5" w:rsidRDefault="005B7F20" w:rsidP="00374B9A">
      <w:pPr>
        <w:pStyle w:val="a3"/>
        <w:numPr>
          <w:ilvl w:val="0"/>
          <w:numId w:val="1"/>
        </w:numPr>
        <w:spacing w:line="240" w:lineRule="auto"/>
        <w:ind w:leftChars="0"/>
      </w:pPr>
      <w:r>
        <w:rPr>
          <w:rFonts w:hint="eastAsia"/>
        </w:rPr>
        <w:t>売上計画、原価管理、人件費管理</w:t>
      </w:r>
      <w:r w:rsidR="00893102">
        <w:rPr>
          <w:rFonts w:hint="eastAsia"/>
        </w:rPr>
        <w:t>の理解</w:t>
      </w:r>
      <w:r w:rsidR="00374B9A">
        <w:br/>
      </w:r>
      <w:r w:rsidR="00374B9A">
        <w:rPr>
          <w:rFonts w:hint="eastAsia"/>
        </w:rPr>
        <w:t>売上計画の考え方</w:t>
      </w:r>
      <w:r w:rsidR="00451606">
        <w:rPr>
          <w:rFonts w:hint="eastAsia"/>
        </w:rPr>
        <w:t>（予算作成、利益目標からの逆算）</w:t>
      </w:r>
    </w:p>
    <w:p w14:paraId="6312FFD8" w14:textId="30F396AD" w:rsidR="005E4AD5" w:rsidRDefault="00374B9A" w:rsidP="00374B9A">
      <w:pPr>
        <w:pStyle w:val="a3"/>
        <w:spacing w:line="240" w:lineRule="auto"/>
        <w:ind w:leftChars="0" w:left="720"/>
      </w:pPr>
      <w:r>
        <w:rPr>
          <w:rFonts w:hint="eastAsia"/>
        </w:rPr>
        <w:t>原価管理、人件費管理の方法と基準値設定の考え方</w:t>
      </w:r>
    </w:p>
    <w:p w14:paraId="36AC5419" w14:textId="0EB73377" w:rsidR="005B7F20" w:rsidRDefault="005B7F20" w:rsidP="005E4AD5">
      <w:pPr>
        <w:pStyle w:val="a3"/>
        <w:numPr>
          <w:ilvl w:val="0"/>
          <w:numId w:val="1"/>
        </w:numPr>
        <w:spacing w:line="240" w:lineRule="auto"/>
        <w:ind w:leftChars="0"/>
      </w:pPr>
      <w:r>
        <w:rPr>
          <w:rFonts w:hint="eastAsia"/>
        </w:rPr>
        <w:t>その他経費管理</w:t>
      </w:r>
      <w:r w:rsidR="00893102">
        <w:rPr>
          <w:rFonts w:hint="eastAsia"/>
        </w:rPr>
        <w:t>の理解</w:t>
      </w:r>
    </w:p>
    <w:p w14:paraId="44B60AEA" w14:textId="58C9A4AB" w:rsidR="005E4AD5" w:rsidRDefault="005E4AD5" w:rsidP="005E4AD5">
      <w:pPr>
        <w:pStyle w:val="a3"/>
        <w:spacing w:line="240" w:lineRule="auto"/>
        <w:ind w:leftChars="0" w:left="720"/>
      </w:pPr>
      <w:r>
        <w:rPr>
          <w:rFonts w:hint="eastAsia"/>
        </w:rPr>
        <w:t>投資回収、年度計画を基本とした、</w:t>
      </w:r>
      <w:r>
        <w:t>FL</w:t>
      </w:r>
      <w:r>
        <w:rPr>
          <w:rFonts w:hint="eastAsia"/>
        </w:rPr>
        <w:t>以外の経費基準</w:t>
      </w:r>
    </w:p>
    <w:p w14:paraId="0BE82EF6" w14:textId="18A834B1" w:rsidR="00374B9A" w:rsidRDefault="00374B9A" w:rsidP="005E4AD5">
      <w:pPr>
        <w:pStyle w:val="a3"/>
        <w:spacing w:line="240" w:lineRule="auto"/>
        <w:ind w:leftChars="0" w:left="720"/>
      </w:pPr>
      <w:r>
        <w:rPr>
          <w:rFonts w:hint="eastAsia"/>
        </w:rPr>
        <w:t>経費管理の方法と考え方</w:t>
      </w:r>
    </w:p>
    <w:p w14:paraId="0D1A9500" w14:textId="77777777" w:rsidR="008D6444" w:rsidRPr="008D6444" w:rsidRDefault="008D6444" w:rsidP="005E4AD5">
      <w:pPr>
        <w:pStyle w:val="a3"/>
        <w:spacing w:line="240" w:lineRule="auto"/>
        <w:ind w:leftChars="0" w:left="720"/>
      </w:pPr>
    </w:p>
    <w:p w14:paraId="09EF4E3C" w14:textId="012D9B58" w:rsidR="005B7F20" w:rsidRDefault="005B7F20" w:rsidP="005E4AD5">
      <w:pPr>
        <w:pStyle w:val="a3"/>
        <w:numPr>
          <w:ilvl w:val="0"/>
          <w:numId w:val="1"/>
        </w:numPr>
        <w:spacing w:line="240" w:lineRule="auto"/>
        <w:ind w:leftChars="0"/>
      </w:pPr>
      <w:r>
        <w:rPr>
          <w:rFonts w:hint="eastAsia"/>
        </w:rPr>
        <w:lastRenderedPageBreak/>
        <w:t>店長業務の流れ（自信店長育成メソッド）</w:t>
      </w:r>
    </w:p>
    <w:p w14:paraId="4ABF226A" w14:textId="2F50563A" w:rsidR="005E4AD5" w:rsidRDefault="005E4AD5" w:rsidP="005E4AD5">
      <w:pPr>
        <w:pStyle w:val="a3"/>
        <w:spacing w:line="240" w:lineRule="auto"/>
        <w:ind w:leftChars="0" w:left="720"/>
      </w:pPr>
      <w:r>
        <w:rPr>
          <w:rFonts w:hint="eastAsia"/>
        </w:rPr>
        <w:t>店長のルーティンワーク・・・基準</w:t>
      </w:r>
      <w:r>
        <w:t>-</w:t>
      </w:r>
      <w:r>
        <w:rPr>
          <w:rFonts w:hint="eastAsia"/>
        </w:rPr>
        <w:t>現状＝問題点　問題点の改善（状態と数値）</w:t>
      </w:r>
    </w:p>
    <w:p w14:paraId="07FA1C95" w14:textId="291EC0B7" w:rsidR="00374B9A" w:rsidRDefault="00374B9A" w:rsidP="005E4AD5">
      <w:pPr>
        <w:pStyle w:val="a3"/>
        <w:spacing w:line="240" w:lineRule="auto"/>
        <w:ind w:leftChars="0" w:left="720"/>
      </w:pPr>
      <w:r>
        <w:rPr>
          <w:rFonts w:hint="eastAsia"/>
        </w:rPr>
        <w:t>状態問題点の抽出方法</w:t>
      </w:r>
    </w:p>
    <w:p w14:paraId="1BD4056C" w14:textId="323EFF6F" w:rsidR="00374B9A" w:rsidRDefault="00374B9A" w:rsidP="005E4AD5">
      <w:pPr>
        <w:pStyle w:val="a3"/>
        <w:spacing w:line="240" w:lineRule="auto"/>
        <w:ind w:leftChars="0" w:left="720"/>
      </w:pPr>
      <w:r>
        <w:rPr>
          <w:rFonts w:hint="eastAsia"/>
        </w:rPr>
        <w:t>数値問題の抽出方法</w:t>
      </w:r>
    </w:p>
    <w:p w14:paraId="35DA1ABE" w14:textId="3840B203" w:rsidR="00374B9A" w:rsidRDefault="00374B9A" w:rsidP="005E4AD5">
      <w:pPr>
        <w:pStyle w:val="a3"/>
        <w:spacing w:line="240" w:lineRule="auto"/>
        <w:ind w:leftChars="0" w:left="720"/>
      </w:pPr>
      <w:r>
        <w:rPr>
          <w:rFonts w:hint="eastAsia"/>
        </w:rPr>
        <w:t>改善計画の策定とアクション</w:t>
      </w:r>
    </w:p>
    <w:p w14:paraId="257CBEC3" w14:textId="77E3BBB9" w:rsidR="005B7F20" w:rsidRDefault="005B7F20" w:rsidP="005E4AD5">
      <w:pPr>
        <w:pStyle w:val="a3"/>
        <w:numPr>
          <w:ilvl w:val="0"/>
          <w:numId w:val="1"/>
        </w:numPr>
        <w:spacing w:line="240" w:lineRule="auto"/>
        <w:ind w:leftChars="0"/>
      </w:pPr>
      <w:r>
        <w:rPr>
          <w:rFonts w:hint="eastAsia"/>
        </w:rPr>
        <w:t>人材育成（アルバイト育成５ステップス）</w:t>
      </w:r>
    </w:p>
    <w:p w14:paraId="3808B44E" w14:textId="4AE0272F" w:rsidR="005E4AD5" w:rsidRDefault="005E4AD5" w:rsidP="005E4AD5">
      <w:pPr>
        <w:pStyle w:val="a3"/>
        <w:spacing w:line="240" w:lineRule="auto"/>
        <w:ind w:leftChars="0" w:left="720"/>
      </w:pPr>
      <w:r>
        <w:rPr>
          <w:rFonts w:hint="eastAsia"/>
        </w:rPr>
        <w:t>稼働計画と作業割当に基づいた人員体制で店舗運営が出来る為の人員レベルの準備</w:t>
      </w:r>
    </w:p>
    <w:p w14:paraId="76A5979F" w14:textId="77777777" w:rsidR="005B7F20" w:rsidRDefault="005B7F20" w:rsidP="005E4AD5">
      <w:pPr>
        <w:spacing w:line="240" w:lineRule="auto"/>
      </w:pPr>
    </w:p>
    <w:p w14:paraId="23F98E64" w14:textId="69672953" w:rsidR="005B7F20" w:rsidRDefault="005B7F20" w:rsidP="005E4AD5">
      <w:pPr>
        <w:spacing w:line="240" w:lineRule="auto"/>
      </w:pPr>
      <w:r>
        <w:rPr>
          <w:rFonts w:hint="eastAsia"/>
        </w:rPr>
        <w:t>店長研修カリキュラム（現場オペレーション編）</w:t>
      </w:r>
    </w:p>
    <w:p w14:paraId="35A9325D" w14:textId="10716FAC" w:rsidR="005B7F20" w:rsidRDefault="005B7F20" w:rsidP="005E4AD5">
      <w:pPr>
        <w:pStyle w:val="a3"/>
        <w:numPr>
          <w:ilvl w:val="0"/>
          <w:numId w:val="2"/>
        </w:numPr>
        <w:spacing w:line="240" w:lineRule="auto"/>
        <w:ind w:leftChars="0"/>
      </w:pPr>
      <w:r>
        <w:rPr>
          <w:rFonts w:hint="eastAsia"/>
        </w:rPr>
        <w:t>オリエンテーション</w:t>
      </w:r>
    </w:p>
    <w:p w14:paraId="66DB91B3" w14:textId="5D8E17CB" w:rsidR="005B7F20" w:rsidRDefault="005B7F20" w:rsidP="005E4AD5">
      <w:pPr>
        <w:pStyle w:val="a3"/>
        <w:numPr>
          <w:ilvl w:val="0"/>
          <w:numId w:val="2"/>
        </w:numPr>
        <w:spacing w:line="240" w:lineRule="auto"/>
        <w:ind w:leftChars="0"/>
      </w:pPr>
      <w:r>
        <w:rPr>
          <w:rFonts w:hint="eastAsia"/>
        </w:rPr>
        <w:t>メニュー理解（略語、オーダーシステム、店内レイアウト等）</w:t>
      </w:r>
    </w:p>
    <w:p w14:paraId="2F33B9D6" w14:textId="2F8691CF" w:rsidR="005B7F20" w:rsidRDefault="005B7F20" w:rsidP="005E4AD5">
      <w:pPr>
        <w:pStyle w:val="a3"/>
        <w:numPr>
          <w:ilvl w:val="0"/>
          <w:numId w:val="2"/>
        </w:numPr>
        <w:spacing w:line="240" w:lineRule="auto"/>
        <w:ind w:leftChars="0"/>
      </w:pPr>
      <w:r>
        <w:rPr>
          <w:rFonts w:hint="eastAsia"/>
        </w:rPr>
        <w:t>レシピ、マニュアル確認、理解</w:t>
      </w:r>
    </w:p>
    <w:p w14:paraId="589488BD" w14:textId="230CC00F" w:rsidR="005B7F20" w:rsidRDefault="005B7F20" w:rsidP="005E4AD5">
      <w:pPr>
        <w:pStyle w:val="a3"/>
        <w:numPr>
          <w:ilvl w:val="0"/>
          <w:numId w:val="2"/>
        </w:numPr>
        <w:spacing w:line="240" w:lineRule="auto"/>
        <w:ind w:leftChars="0"/>
      </w:pPr>
      <w:r>
        <w:rPr>
          <w:rFonts w:hint="eastAsia"/>
        </w:rPr>
        <w:t>ポジション１、1日の流れ理解</w:t>
      </w:r>
    </w:p>
    <w:p w14:paraId="413EE605" w14:textId="08CCF40C" w:rsidR="005B7F20" w:rsidRDefault="005B7F20" w:rsidP="005E4AD5">
      <w:pPr>
        <w:pStyle w:val="a3"/>
        <w:numPr>
          <w:ilvl w:val="0"/>
          <w:numId w:val="2"/>
        </w:numPr>
        <w:spacing w:line="240" w:lineRule="auto"/>
        <w:ind w:leftChars="0"/>
      </w:pPr>
      <w:r>
        <w:rPr>
          <w:rFonts w:hint="eastAsia"/>
        </w:rPr>
        <w:t>ポジション２、ドリンクメニュー、喫茶</w:t>
      </w:r>
    </w:p>
    <w:p w14:paraId="0F74BC80" w14:textId="39F5C8AA" w:rsidR="005B7F20" w:rsidRDefault="005B7F20" w:rsidP="005E4AD5">
      <w:pPr>
        <w:pStyle w:val="a3"/>
        <w:numPr>
          <w:ilvl w:val="0"/>
          <w:numId w:val="2"/>
        </w:numPr>
        <w:spacing w:line="240" w:lineRule="auto"/>
        <w:ind w:leftChars="0"/>
      </w:pPr>
      <w:r>
        <w:rPr>
          <w:rFonts w:hint="eastAsia"/>
        </w:rPr>
        <w:t>ポジション３、</w:t>
      </w:r>
    </w:p>
    <w:p w14:paraId="5ECAE464" w14:textId="7FDF54AE" w:rsidR="005B7F20" w:rsidRDefault="005B7F20" w:rsidP="005E4AD5">
      <w:pPr>
        <w:pStyle w:val="a3"/>
        <w:numPr>
          <w:ilvl w:val="0"/>
          <w:numId w:val="2"/>
        </w:numPr>
        <w:spacing w:line="240" w:lineRule="auto"/>
        <w:ind w:leftChars="0"/>
      </w:pPr>
      <w:r>
        <w:rPr>
          <w:rFonts w:hint="eastAsia"/>
        </w:rPr>
        <w:t>ポジション４</w:t>
      </w:r>
    </w:p>
    <w:p w14:paraId="7F09ADC8" w14:textId="77777777" w:rsidR="00373996" w:rsidRDefault="005B7F20" w:rsidP="005E4AD5">
      <w:pPr>
        <w:pStyle w:val="a3"/>
        <w:numPr>
          <w:ilvl w:val="0"/>
          <w:numId w:val="2"/>
        </w:numPr>
        <w:spacing w:line="240" w:lineRule="auto"/>
        <w:ind w:leftChars="0"/>
      </w:pPr>
      <w:r>
        <w:rPr>
          <w:rFonts w:hint="eastAsia"/>
        </w:rPr>
        <w:t>マネージャー業務</w:t>
      </w:r>
    </w:p>
    <w:p w14:paraId="35C08F2C" w14:textId="315CC62C" w:rsidR="005B7F20" w:rsidRDefault="00373996" w:rsidP="00373996">
      <w:pPr>
        <w:pStyle w:val="a3"/>
        <w:spacing w:line="240" w:lineRule="auto"/>
        <w:ind w:leftChars="0" w:left="720"/>
      </w:pPr>
      <w:r>
        <w:rPr>
          <w:rFonts w:hint="eastAsia"/>
        </w:rPr>
        <w:t>・</w:t>
      </w:r>
      <w:r w:rsidR="005B7F20">
        <w:rPr>
          <w:rFonts w:hint="eastAsia"/>
        </w:rPr>
        <w:t>ピークタイムコントロール</w:t>
      </w:r>
    </w:p>
    <w:p w14:paraId="7190C04D" w14:textId="3519482D" w:rsidR="00373996" w:rsidRDefault="00373996" w:rsidP="00373996">
      <w:pPr>
        <w:pStyle w:val="a3"/>
        <w:spacing w:line="240" w:lineRule="auto"/>
        <w:ind w:leftChars="0" w:left="720"/>
        <w:rPr>
          <w:rFonts w:hint="eastAsia"/>
        </w:rPr>
      </w:pPr>
      <w:r>
        <w:rPr>
          <w:rFonts w:hint="eastAsia"/>
        </w:rPr>
        <w:t>・ワークスケジューリングの理解（人員配置と入客数予測）</w:t>
      </w:r>
      <w:bookmarkStart w:id="0" w:name="_GoBack"/>
      <w:bookmarkEnd w:id="0"/>
    </w:p>
    <w:p w14:paraId="070B9BD3" w14:textId="6D928080" w:rsidR="005B7F20" w:rsidRDefault="005B7F20" w:rsidP="005E4AD5">
      <w:pPr>
        <w:pStyle w:val="a3"/>
        <w:numPr>
          <w:ilvl w:val="0"/>
          <w:numId w:val="2"/>
        </w:numPr>
        <w:spacing w:line="240" w:lineRule="auto"/>
        <w:ind w:leftChars="0"/>
      </w:pPr>
      <w:r>
        <w:rPr>
          <w:rFonts w:hint="eastAsia"/>
        </w:rPr>
        <w:t>新人クルー研修</w:t>
      </w:r>
      <w:r w:rsidR="007C01ED">
        <w:rPr>
          <w:rFonts w:hint="eastAsia"/>
        </w:rPr>
        <w:t>（人員戦力表の作成）</w:t>
      </w:r>
    </w:p>
    <w:p w14:paraId="1F9C6E3F" w14:textId="7D8247D0" w:rsidR="00D84529" w:rsidRDefault="00D84529" w:rsidP="005E4AD5">
      <w:pPr>
        <w:pStyle w:val="a3"/>
        <w:numPr>
          <w:ilvl w:val="0"/>
          <w:numId w:val="2"/>
        </w:numPr>
        <w:spacing w:line="240" w:lineRule="auto"/>
        <w:ind w:leftChars="0"/>
      </w:pPr>
      <w:r>
        <w:rPr>
          <w:rFonts w:hint="eastAsia"/>
        </w:rPr>
        <w:t>ホウレンソウ業務の実際</w:t>
      </w:r>
      <w:r w:rsidR="007C01ED">
        <w:rPr>
          <w:rFonts w:hint="eastAsia"/>
        </w:rPr>
        <w:t>（自信店長メソッドの進め方）</w:t>
      </w:r>
    </w:p>
    <w:p w14:paraId="6E6A44E0" w14:textId="77777777" w:rsidR="00D84529" w:rsidRDefault="00D84529" w:rsidP="00D84529">
      <w:pPr>
        <w:pStyle w:val="a3"/>
        <w:spacing w:line="240" w:lineRule="auto"/>
        <w:ind w:leftChars="0" w:left="720"/>
      </w:pPr>
    </w:p>
    <w:sectPr w:rsidR="00D84529" w:rsidSect="005B7F20">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7218"/>
    <w:multiLevelType w:val="hybridMultilevel"/>
    <w:tmpl w:val="C7B645AC"/>
    <w:lvl w:ilvl="0" w:tplc="80CEE5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D52AD9"/>
    <w:multiLevelType w:val="hybridMultilevel"/>
    <w:tmpl w:val="B4AA830C"/>
    <w:lvl w:ilvl="0" w:tplc="26DAC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DF"/>
    <w:rsid w:val="00011152"/>
    <w:rsid w:val="00021177"/>
    <w:rsid w:val="00082ECC"/>
    <w:rsid w:val="001121F4"/>
    <w:rsid w:val="00193E25"/>
    <w:rsid w:val="001A71A6"/>
    <w:rsid w:val="001F2D6A"/>
    <w:rsid w:val="00202409"/>
    <w:rsid w:val="00212380"/>
    <w:rsid w:val="002343E9"/>
    <w:rsid w:val="002D1E36"/>
    <w:rsid w:val="002E6417"/>
    <w:rsid w:val="002F32C2"/>
    <w:rsid w:val="003136E1"/>
    <w:rsid w:val="003563D7"/>
    <w:rsid w:val="003575D1"/>
    <w:rsid w:val="00365E22"/>
    <w:rsid w:val="00373996"/>
    <w:rsid w:val="00374B9A"/>
    <w:rsid w:val="003A4F65"/>
    <w:rsid w:val="003A5E3D"/>
    <w:rsid w:val="003D0FCF"/>
    <w:rsid w:val="00432F90"/>
    <w:rsid w:val="00451606"/>
    <w:rsid w:val="004A7697"/>
    <w:rsid w:val="004C62E7"/>
    <w:rsid w:val="0050013E"/>
    <w:rsid w:val="00521BC4"/>
    <w:rsid w:val="00561821"/>
    <w:rsid w:val="005B7F20"/>
    <w:rsid w:val="005E4AD5"/>
    <w:rsid w:val="005F17D0"/>
    <w:rsid w:val="006610F7"/>
    <w:rsid w:val="00685416"/>
    <w:rsid w:val="006A46CD"/>
    <w:rsid w:val="00716143"/>
    <w:rsid w:val="007243A1"/>
    <w:rsid w:val="00752A7A"/>
    <w:rsid w:val="00787D6B"/>
    <w:rsid w:val="007B0E74"/>
    <w:rsid w:val="007C01ED"/>
    <w:rsid w:val="00801D0D"/>
    <w:rsid w:val="00824F57"/>
    <w:rsid w:val="008451A2"/>
    <w:rsid w:val="0086650C"/>
    <w:rsid w:val="00893102"/>
    <w:rsid w:val="008D6444"/>
    <w:rsid w:val="00906DA6"/>
    <w:rsid w:val="0092207C"/>
    <w:rsid w:val="00941131"/>
    <w:rsid w:val="00953C28"/>
    <w:rsid w:val="009A54B7"/>
    <w:rsid w:val="009B34E9"/>
    <w:rsid w:val="00A27FDF"/>
    <w:rsid w:val="00B1224F"/>
    <w:rsid w:val="00B40868"/>
    <w:rsid w:val="00B801D8"/>
    <w:rsid w:val="00B9347F"/>
    <w:rsid w:val="00BC7DF7"/>
    <w:rsid w:val="00BE3E4C"/>
    <w:rsid w:val="00C0594C"/>
    <w:rsid w:val="00C3394C"/>
    <w:rsid w:val="00CF340A"/>
    <w:rsid w:val="00D2183F"/>
    <w:rsid w:val="00D82BD3"/>
    <w:rsid w:val="00D84529"/>
    <w:rsid w:val="00D91DD4"/>
    <w:rsid w:val="00E003C3"/>
    <w:rsid w:val="00E21CBE"/>
    <w:rsid w:val="00E3315E"/>
    <w:rsid w:val="00E56865"/>
    <w:rsid w:val="00EE769E"/>
    <w:rsid w:val="00F72150"/>
    <w:rsid w:val="00F8724F"/>
    <w:rsid w:val="00FA10F2"/>
    <w:rsid w:val="00FB230C"/>
    <w:rsid w:val="00FB69EA"/>
    <w:rsid w:val="00FE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2D7791"/>
  <w14:defaultImageDpi w14:val="32767"/>
  <w15:chartTrackingRefBased/>
  <w15:docId w15:val="{D15964EA-9D6E-4649-8ABF-63741D6F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4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3E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山口雄二</dc:creator>
  <cp:keywords/>
  <dc:description/>
  <cp:lastModifiedBy>山口 雄二</cp:lastModifiedBy>
  <cp:revision>9</cp:revision>
  <cp:lastPrinted>2018-10-17T02:26:00Z</cp:lastPrinted>
  <dcterms:created xsi:type="dcterms:W3CDTF">2017-12-10T11:55:00Z</dcterms:created>
  <dcterms:modified xsi:type="dcterms:W3CDTF">2019-10-11T05:30:00Z</dcterms:modified>
</cp:coreProperties>
</file>